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2883" w14:textId="77777777" w:rsidR="002351DB" w:rsidRDefault="00000000">
      <w:pPr>
        <w:spacing w:after="35"/>
        <w:ind w:right="130"/>
        <w:jc w:val="center"/>
      </w:pPr>
      <w:r>
        <w:rPr>
          <w:color w:val="00B050"/>
          <w:sz w:val="56"/>
        </w:rPr>
        <w:t xml:space="preserve">Experience Your Own Healing Power! </w:t>
      </w:r>
    </w:p>
    <w:p w14:paraId="7EAC09B8" w14:textId="77777777" w:rsidR="002351DB" w:rsidRDefault="00000000">
      <w:pPr>
        <w:spacing w:after="0"/>
        <w:jc w:val="right"/>
      </w:pPr>
      <w:r>
        <w:rPr>
          <w:noProof/>
        </w:rPr>
        <w:drawing>
          <wp:inline distT="0" distB="0" distL="0" distR="0" wp14:anchorId="0E300DBB" wp14:editId="648B8716">
            <wp:extent cx="6853556" cy="163195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3556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B050"/>
          <w:sz w:val="56"/>
        </w:rPr>
        <w:t xml:space="preserve"> </w:t>
      </w:r>
    </w:p>
    <w:p w14:paraId="28FDD9C5" w14:textId="77777777" w:rsidR="002351DB" w:rsidRDefault="00000000">
      <w:pPr>
        <w:spacing w:after="0"/>
        <w:ind w:right="124"/>
        <w:jc w:val="center"/>
      </w:pPr>
      <w:r>
        <w:rPr>
          <w:rFonts w:ascii="Georgia" w:eastAsia="Georgia" w:hAnsi="Georgia" w:cs="Georgia"/>
          <w:b/>
          <w:color w:val="7030A0"/>
          <w:sz w:val="36"/>
        </w:rPr>
        <w:t xml:space="preserve">Donna Eden’s Energy Medicine  </w:t>
      </w:r>
    </w:p>
    <w:p w14:paraId="2D983335" w14:textId="77777777" w:rsidR="002351DB" w:rsidRDefault="00000000">
      <w:pPr>
        <w:spacing w:after="46"/>
        <w:ind w:right="126"/>
        <w:jc w:val="center"/>
      </w:pPr>
      <w:r>
        <w:rPr>
          <w:rFonts w:ascii="Georgia" w:eastAsia="Georgia" w:hAnsi="Georgia" w:cs="Georgia"/>
          <w:b/>
          <w:color w:val="7030A0"/>
          <w:sz w:val="36"/>
        </w:rPr>
        <w:t xml:space="preserve">Level 1: Fundamentals Training </w:t>
      </w:r>
    </w:p>
    <w:p w14:paraId="42F14D86" w14:textId="7B35F8B7" w:rsidR="002351DB" w:rsidRDefault="00000000">
      <w:pPr>
        <w:spacing w:after="0"/>
        <w:ind w:left="89"/>
      </w:pPr>
      <w:r>
        <w:rPr>
          <w:rFonts w:ascii="Arial" w:eastAsia="Arial" w:hAnsi="Arial" w:cs="Arial"/>
          <w:b/>
          <w:color w:val="7030A0"/>
          <w:sz w:val="36"/>
        </w:rPr>
        <w:t>_____________________________________________________</w:t>
      </w:r>
      <w:r>
        <w:rPr>
          <w:rFonts w:ascii="Georgia" w:eastAsia="Georgia" w:hAnsi="Georgia" w:cs="Georgia"/>
          <w:b/>
          <w:color w:val="7030A0"/>
          <w:sz w:val="36"/>
        </w:rPr>
        <w:t xml:space="preserve"> </w:t>
      </w:r>
    </w:p>
    <w:p w14:paraId="3E37DC48" w14:textId="2ABA5BAC" w:rsidR="002351DB" w:rsidRPr="008314B9" w:rsidRDefault="00000000">
      <w:pPr>
        <w:numPr>
          <w:ilvl w:val="0"/>
          <w:numId w:val="1"/>
        </w:numPr>
        <w:spacing w:after="6" w:line="253" w:lineRule="auto"/>
        <w:ind w:left="1426" w:hanging="809"/>
        <w:rPr>
          <w:color w:val="7030A0"/>
        </w:rPr>
      </w:pPr>
      <w:r w:rsidRPr="008314B9">
        <w:rPr>
          <w:rFonts w:ascii="Arial" w:eastAsia="Arial" w:hAnsi="Arial" w:cs="Arial"/>
          <w:b/>
          <w:color w:val="7030A0"/>
          <w:sz w:val="24"/>
        </w:rPr>
        <w:t xml:space="preserve">New Classes Start </w:t>
      </w:r>
      <w:r w:rsidR="008314B9" w:rsidRPr="008314B9">
        <w:rPr>
          <w:rFonts w:ascii="Arial" w:eastAsia="Arial" w:hAnsi="Arial" w:cs="Arial"/>
          <w:b/>
          <w:color w:val="7030A0"/>
          <w:sz w:val="24"/>
        </w:rPr>
        <w:t>May 15, 2025</w:t>
      </w:r>
      <w:r w:rsidRPr="008314B9">
        <w:rPr>
          <w:rFonts w:ascii="Arial" w:eastAsia="Arial" w:hAnsi="Arial" w:cs="Arial"/>
          <w:b/>
          <w:color w:val="7030A0"/>
          <w:sz w:val="24"/>
        </w:rPr>
        <w:t xml:space="preserve"> </w:t>
      </w:r>
    </w:p>
    <w:p w14:paraId="000A7E64" w14:textId="77777777" w:rsidR="002351DB" w:rsidRDefault="00000000">
      <w:pPr>
        <w:numPr>
          <w:ilvl w:val="0"/>
          <w:numId w:val="1"/>
        </w:numPr>
        <w:spacing w:after="45" w:line="253" w:lineRule="auto"/>
        <w:ind w:left="1426" w:hanging="809"/>
      </w:pPr>
      <w:r>
        <w:rPr>
          <w:rFonts w:ascii="Arial" w:eastAsia="Arial" w:hAnsi="Arial" w:cs="Arial"/>
          <w:b/>
          <w:color w:val="00B050"/>
          <w:sz w:val="24"/>
        </w:rPr>
        <w:t xml:space="preserve">Level 1: Fundamentals will teach you the core techniques of Eden Energy Medicine (EEM) to help yourself, family, friends and/or integrate it into your practice.   </w:t>
      </w:r>
    </w:p>
    <w:p w14:paraId="2D9F79B4" w14:textId="77777777" w:rsidR="002351DB" w:rsidRDefault="00000000">
      <w:pPr>
        <w:numPr>
          <w:ilvl w:val="0"/>
          <w:numId w:val="1"/>
        </w:numPr>
        <w:spacing w:after="6" w:line="253" w:lineRule="auto"/>
        <w:ind w:left="1426" w:hanging="809"/>
      </w:pPr>
      <w:r>
        <w:rPr>
          <w:rFonts w:ascii="Arial" w:eastAsia="Arial" w:hAnsi="Arial" w:cs="Arial"/>
          <w:b/>
          <w:color w:val="00B050"/>
          <w:sz w:val="24"/>
        </w:rPr>
        <w:t xml:space="preserve">Have a </w:t>
      </w:r>
      <w:r>
        <w:rPr>
          <w:rFonts w:ascii="Arial" w:eastAsia="Arial" w:hAnsi="Arial" w:cs="Arial"/>
          <w:b/>
          <w:color w:val="7030A0"/>
          <w:sz w:val="24"/>
        </w:rPr>
        <w:t>life changing impact</w:t>
      </w:r>
      <w:r>
        <w:rPr>
          <w:rFonts w:ascii="Arial" w:eastAsia="Arial" w:hAnsi="Arial" w:cs="Arial"/>
          <w:b/>
          <w:color w:val="00B050"/>
          <w:sz w:val="24"/>
        </w:rPr>
        <w:t xml:space="preserve"> on your health and the health of your loved ones or clients.    </w:t>
      </w:r>
    </w:p>
    <w:p w14:paraId="5A0CAAC8" w14:textId="2C19A0E4" w:rsidR="002351DB" w:rsidRPr="00325459" w:rsidRDefault="00000000">
      <w:pPr>
        <w:numPr>
          <w:ilvl w:val="0"/>
          <w:numId w:val="1"/>
        </w:numPr>
        <w:spacing w:after="0" w:line="247" w:lineRule="auto"/>
        <w:ind w:left="1426" w:hanging="809"/>
        <w:rPr>
          <w:color w:val="7030A0"/>
        </w:rPr>
      </w:pPr>
      <w:r w:rsidRPr="00325459">
        <w:rPr>
          <w:rFonts w:ascii="Arial" w:eastAsia="Arial" w:hAnsi="Arial" w:cs="Arial"/>
          <w:b/>
          <w:color w:val="7030A0"/>
          <w:sz w:val="24"/>
        </w:rPr>
        <w:t>Learn how to work with the body’s electromagnetic and subtle energies to help the body activate its natural healing energies</w:t>
      </w:r>
      <w:r w:rsidR="008314B9" w:rsidRPr="00325459">
        <w:rPr>
          <w:rFonts w:ascii="Arial" w:eastAsia="Arial" w:hAnsi="Arial" w:cs="Arial"/>
          <w:b/>
          <w:color w:val="7030A0"/>
          <w:sz w:val="24"/>
        </w:rPr>
        <w:t xml:space="preserve"> and improve resilience</w:t>
      </w:r>
      <w:r w:rsidR="00325459" w:rsidRPr="00325459">
        <w:rPr>
          <w:rFonts w:ascii="Arial" w:eastAsia="Arial" w:hAnsi="Arial" w:cs="Arial"/>
          <w:b/>
          <w:color w:val="7030A0"/>
          <w:sz w:val="24"/>
        </w:rPr>
        <w:t>.</w:t>
      </w:r>
    </w:p>
    <w:p w14:paraId="3A0748E6" w14:textId="56F4076C" w:rsidR="008314B9" w:rsidRPr="008314B9" w:rsidRDefault="00325459">
      <w:pPr>
        <w:numPr>
          <w:ilvl w:val="0"/>
          <w:numId w:val="1"/>
        </w:numPr>
        <w:spacing w:after="0" w:line="247" w:lineRule="auto"/>
        <w:ind w:left="1426" w:hanging="809"/>
      </w:pPr>
      <w:r>
        <w:rPr>
          <w:rFonts w:ascii="Arial" w:eastAsia="Arial" w:hAnsi="Arial" w:cs="Arial"/>
          <w:b/>
          <w:color w:val="00B050"/>
          <w:sz w:val="24"/>
        </w:rPr>
        <w:t xml:space="preserve">Everybody is different and no one technique is ideal for everybody.  </w:t>
      </w:r>
      <w:r w:rsidR="008314B9">
        <w:rPr>
          <w:rFonts w:ascii="Arial" w:eastAsia="Arial" w:hAnsi="Arial" w:cs="Arial"/>
          <w:b/>
          <w:color w:val="00B050"/>
          <w:sz w:val="24"/>
        </w:rPr>
        <w:t>Learn how to find, assess</w:t>
      </w:r>
      <w:r>
        <w:rPr>
          <w:rFonts w:ascii="Arial" w:eastAsia="Arial" w:hAnsi="Arial" w:cs="Arial"/>
          <w:b/>
          <w:color w:val="00B050"/>
          <w:sz w:val="24"/>
        </w:rPr>
        <w:t>,</w:t>
      </w:r>
      <w:r w:rsidR="008314B9">
        <w:rPr>
          <w:rFonts w:ascii="Arial" w:eastAsia="Arial" w:hAnsi="Arial" w:cs="Arial"/>
          <w:b/>
          <w:color w:val="00B050"/>
          <w:sz w:val="24"/>
        </w:rPr>
        <w:t xml:space="preserve"> and correct energy imbalances </w:t>
      </w:r>
      <w:r>
        <w:rPr>
          <w:rFonts w:ascii="Arial" w:eastAsia="Arial" w:hAnsi="Arial" w:cs="Arial"/>
          <w:b/>
          <w:color w:val="00B050"/>
          <w:sz w:val="24"/>
        </w:rPr>
        <w:t xml:space="preserve">in multiple energy systems to tailor the corrections to </w:t>
      </w:r>
      <w:proofErr w:type="gramStart"/>
      <w:r>
        <w:rPr>
          <w:rFonts w:ascii="Arial" w:eastAsia="Arial" w:hAnsi="Arial" w:cs="Arial"/>
          <w:b/>
          <w:color w:val="00B050"/>
          <w:sz w:val="24"/>
        </w:rPr>
        <w:t>each individual</w:t>
      </w:r>
      <w:proofErr w:type="gramEnd"/>
      <w:r>
        <w:rPr>
          <w:rFonts w:ascii="Arial" w:eastAsia="Arial" w:hAnsi="Arial" w:cs="Arial"/>
          <w:b/>
          <w:color w:val="00B050"/>
          <w:sz w:val="24"/>
        </w:rPr>
        <w:t>.</w:t>
      </w:r>
      <w:r w:rsidR="008314B9">
        <w:rPr>
          <w:rFonts w:ascii="Arial" w:eastAsia="Arial" w:hAnsi="Arial" w:cs="Arial"/>
          <w:b/>
          <w:color w:val="00B050"/>
          <w:sz w:val="24"/>
        </w:rPr>
        <w:t xml:space="preserve"> </w:t>
      </w:r>
    </w:p>
    <w:p w14:paraId="3300B192" w14:textId="77777777" w:rsidR="002351DB" w:rsidRDefault="00000000">
      <w:pPr>
        <w:spacing w:after="37"/>
      </w:pPr>
      <w:r>
        <w:rPr>
          <w:rFonts w:ascii="Arial" w:eastAsia="Arial" w:hAnsi="Arial" w:cs="Arial"/>
          <w:b/>
          <w:color w:val="00B050"/>
          <w:sz w:val="24"/>
        </w:rPr>
        <w:t xml:space="preserve"> </w:t>
      </w:r>
    </w:p>
    <w:p w14:paraId="3CA8EBA1" w14:textId="77777777" w:rsidR="002351DB" w:rsidRDefault="00000000">
      <w:pPr>
        <w:spacing w:after="0" w:line="240" w:lineRule="auto"/>
        <w:ind w:left="-5" w:right="450" w:hanging="10"/>
        <w:rPr>
          <w:rFonts w:ascii="Comic Sans MS" w:eastAsia="Comic Sans MS" w:hAnsi="Comic Sans MS" w:cs="Comic Sans MS"/>
          <w:b/>
          <w:color w:val="7030A0"/>
          <w:sz w:val="24"/>
        </w:rPr>
      </w:pPr>
      <w:r>
        <w:rPr>
          <w:rFonts w:ascii="Arial" w:eastAsia="Arial" w:hAnsi="Arial" w:cs="Arial"/>
          <w:b/>
          <w:color w:val="7030A0"/>
          <w:sz w:val="24"/>
          <w:u w:val="single" w:color="7030A0"/>
        </w:rPr>
        <w:t>Course Details</w:t>
      </w:r>
      <w:r>
        <w:rPr>
          <w:rFonts w:ascii="Arial" w:eastAsia="Arial" w:hAnsi="Arial" w:cs="Arial"/>
          <w:b/>
          <w:color w:val="7030A0"/>
          <w:sz w:val="24"/>
        </w:rPr>
        <w:t xml:space="preserve">:  </w:t>
      </w:r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Level 1: Fundamentals is a one-year program training in the foundational skills and methods of EEM.  </w:t>
      </w:r>
      <w:r>
        <w:rPr>
          <w:rFonts w:ascii="Comic Sans MS" w:eastAsia="Comic Sans MS" w:hAnsi="Comic Sans MS" w:cs="Comic Sans MS"/>
          <w:b/>
          <w:color w:val="00B050"/>
          <w:sz w:val="24"/>
        </w:rPr>
        <w:t>Four Extended Weekends</w:t>
      </w:r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 over one year so you can fit the training into your schedule.  </w:t>
      </w:r>
    </w:p>
    <w:p w14:paraId="603FFD6C" w14:textId="77777777" w:rsidR="00D56E28" w:rsidRDefault="00D56E28">
      <w:pPr>
        <w:spacing w:after="0" w:line="240" w:lineRule="auto"/>
        <w:ind w:left="-5" w:right="450" w:hanging="10"/>
      </w:pPr>
    </w:p>
    <w:p w14:paraId="3764652B" w14:textId="11EA1225" w:rsidR="002351DB" w:rsidRDefault="00000000">
      <w:pPr>
        <w:spacing w:after="0" w:line="240" w:lineRule="auto"/>
        <w:ind w:left="-5" w:right="1208" w:hanging="10"/>
        <w:rPr>
          <w:rFonts w:ascii="Comic Sans MS" w:eastAsia="Comic Sans MS" w:hAnsi="Comic Sans MS" w:cs="Comic Sans MS"/>
          <w:b/>
          <w:color w:val="7030A0"/>
          <w:sz w:val="24"/>
        </w:rPr>
      </w:pPr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Small classes with lots of individual attention and hand-on practice!  </w:t>
      </w:r>
      <w:proofErr w:type="gramStart"/>
      <w:r>
        <w:rPr>
          <w:rFonts w:ascii="Comic Sans MS" w:eastAsia="Comic Sans MS" w:hAnsi="Comic Sans MS" w:cs="Comic Sans MS"/>
          <w:b/>
          <w:color w:val="7030A0"/>
          <w:sz w:val="24"/>
        </w:rPr>
        <w:t>You’ll</w:t>
      </w:r>
      <w:proofErr w:type="gramEnd"/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 get the </w:t>
      </w:r>
      <w:r>
        <w:rPr>
          <w:rFonts w:ascii="Comic Sans MS" w:eastAsia="Comic Sans MS" w:hAnsi="Comic Sans MS" w:cs="Comic Sans MS"/>
          <w:b/>
          <w:color w:val="00B050"/>
          <w:sz w:val="24"/>
          <w:u w:val="single" w:color="00B050"/>
        </w:rPr>
        <w:t>personalized instruction</w:t>
      </w:r>
      <w:r w:rsidR="00325459">
        <w:rPr>
          <w:rFonts w:ascii="Comic Sans MS" w:eastAsia="Comic Sans MS" w:hAnsi="Comic Sans MS" w:cs="Comic Sans MS"/>
          <w:b/>
          <w:color w:val="00B050"/>
          <w:sz w:val="24"/>
          <w:u w:val="single" w:color="00B050"/>
        </w:rPr>
        <w:t xml:space="preserve"> and support</w:t>
      </w:r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 you need</w:t>
      </w:r>
    </w:p>
    <w:p w14:paraId="7721ADFE" w14:textId="77777777" w:rsidR="00D56E28" w:rsidRDefault="00D56E28">
      <w:pPr>
        <w:spacing w:after="0" w:line="240" w:lineRule="auto"/>
        <w:ind w:left="-5" w:right="1208" w:hanging="10"/>
      </w:pPr>
    </w:p>
    <w:p w14:paraId="2189E8C2" w14:textId="5A910B1C" w:rsidR="002351DB" w:rsidRDefault="00000000">
      <w:pPr>
        <w:spacing w:after="0" w:line="240" w:lineRule="auto"/>
        <w:ind w:left="-5" w:hanging="10"/>
      </w:pPr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There are </w:t>
      </w:r>
      <w:r w:rsidRPr="00D56E28">
        <w:rPr>
          <w:rFonts w:ascii="Comic Sans MS" w:eastAsia="Comic Sans MS" w:hAnsi="Comic Sans MS" w:cs="Comic Sans MS"/>
          <w:b/>
          <w:color w:val="00B050"/>
          <w:sz w:val="24"/>
        </w:rPr>
        <w:t>no prerequisites</w:t>
      </w:r>
      <w:r>
        <w:rPr>
          <w:rFonts w:ascii="Comic Sans MS" w:eastAsia="Comic Sans MS" w:hAnsi="Comic Sans MS" w:cs="Comic Sans MS"/>
          <w:b/>
          <w:color w:val="7030A0"/>
          <w:sz w:val="24"/>
        </w:rPr>
        <w:t xml:space="preserve"> to enroll.   Each class has lecture, hands-on practice in a small group, and post class supervision.     </w:t>
      </w:r>
      <w:r>
        <w:rPr>
          <w:rFonts w:ascii="Comic Sans MS" w:eastAsia="Comic Sans MS" w:hAnsi="Comic Sans MS" w:cs="Comic Sans MS"/>
          <w:b/>
          <w:color w:val="7030A0"/>
          <w:sz w:val="16"/>
        </w:rPr>
        <w:t xml:space="preserve"> </w:t>
      </w:r>
    </w:p>
    <w:p w14:paraId="1111A2FE" w14:textId="28A6EFF8" w:rsidR="002351DB" w:rsidRDefault="00000000" w:rsidP="004E2E68">
      <w:pPr>
        <w:tabs>
          <w:tab w:val="left" w:pos="2300"/>
        </w:tabs>
        <w:spacing w:after="0" w:line="251" w:lineRule="auto"/>
        <w:ind w:right="63"/>
      </w:pPr>
      <w:r>
        <w:rPr>
          <w:rFonts w:ascii="Arial" w:eastAsia="Arial" w:hAnsi="Arial" w:cs="Arial"/>
          <w:color w:val="00B050"/>
          <w:sz w:val="16"/>
        </w:rPr>
        <w:t xml:space="preserve"> </w:t>
      </w:r>
      <w:r w:rsidR="004E2E68">
        <w:rPr>
          <w:rFonts w:ascii="Arial" w:eastAsia="Arial" w:hAnsi="Arial" w:cs="Arial"/>
          <w:color w:val="00B050"/>
          <w:sz w:val="16"/>
        </w:rPr>
        <w:tab/>
      </w:r>
      <w:r>
        <w:rPr>
          <w:rFonts w:ascii="Comic Sans MS" w:eastAsia="Comic Sans MS" w:hAnsi="Comic Sans MS" w:cs="Comic Sans MS"/>
          <w:b/>
          <w:color w:val="00B050"/>
          <w:sz w:val="31"/>
          <w:vertAlign w:val="superscript"/>
        </w:rPr>
        <w:tab/>
        <w:t xml:space="preserve"> </w:t>
      </w:r>
      <w:r>
        <w:rPr>
          <w:rFonts w:ascii="Comic Sans MS" w:eastAsia="Comic Sans MS" w:hAnsi="Comic Sans MS" w:cs="Comic Sans MS"/>
          <w:b/>
          <w:color w:val="00B050"/>
          <w:sz w:val="31"/>
          <w:vertAlign w:val="superscript"/>
        </w:rPr>
        <w:tab/>
        <w:t xml:space="preserve">   </w:t>
      </w:r>
      <w:r>
        <w:rPr>
          <w:rFonts w:ascii="Comic Sans MS" w:eastAsia="Comic Sans MS" w:hAnsi="Comic Sans MS" w:cs="Comic Sans MS"/>
          <w:color w:val="7030A0"/>
          <w:sz w:val="31"/>
          <w:vertAlign w:val="superscript"/>
        </w:rPr>
        <w:t xml:space="preserve"> </w:t>
      </w:r>
      <w:r>
        <w:rPr>
          <w:rFonts w:ascii="Comic Sans MS" w:eastAsia="Comic Sans MS" w:hAnsi="Comic Sans MS" w:cs="Comic Sans MS"/>
          <w:color w:val="7030A0"/>
          <w:sz w:val="31"/>
          <w:vertAlign w:val="superscript"/>
        </w:rPr>
        <w:tab/>
      </w:r>
      <w:r>
        <w:rPr>
          <w:rFonts w:ascii="Comic Sans MS" w:eastAsia="Comic Sans MS" w:hAnsi="Comic Sans MS" w:cs="Comic Sans MS"/>
          <w:color w:val="FFFFFF"/>
          <w:sz w:val="20"/>
        </w:rPr>
        <w:t xml:space="preserve">Registration/Information:   </w:t>
      </w:r>
    </w:p>
    <w:p w14:paraId="5A10F1B6" w14:textId="49D2DAA1" w:rsidR="00146411" w:rsidRDefault="00D56E28" w:rsidP="007C7FAF">
      <w:pPr>
        <w:pStyle w:val="Heading1"/>
        <w:pBdr>
          <w:bottom w:val="single" w:sz="4" w:space="1" w:color="auto"/>
        </w:pBdr>
      </w:pPr>
      <w:r>
        <w:rPr>
          <w:color w:val="FFFFFF"/>
        </w:rPr>
        <w:t>For</w:t>
      </w:r>
    </w:p>
    <w:p w14:paraId="4D1DFAA4" w14:textId="09403ABB" w:rsidR="00346902" w:rsidRPr="00346902" w:rsidRDefault="00346902" w:rsidP="00346902">
      <w:pPr>
        <w:spacing w:after="3"/>
        <w:ind w:left="2280" w:hanging="10"/>
        <w:rPr>
          <w:rFonts w:ascii="Arial" w:eastAsia="Comic Sans MS" w:hAnsi="Arial" w:cs="Arial"/>
          <w:b/>
          <w:bCs/>
          <w:color w:val="00B050"/>
          <w:sz w:val="20"/>
        </w:rPr>
      </w:pPr>
      <w:r w:rsidRPr="00346902">
        <w:rPr>
          <w:rFonts w:ascii="Arial" w:eastAsia="Comic Sans MS" w:hAnsi="Arial" w:cs="Arial"/>
          <w:b/>
          <w:bCs/>
          <w:color w:val="00B050"/>
          <w:sz w:val="20"/>
        </w:rPr>
        <w:t>For More Information, Contact:</w:t>
      </w:r>
    </w:p>
    <w:p w14:paraId="1225450A" w14:textId="77777777" w:rsidR="00346902" w:rsidRPr="00346902" w:rsidRDefault="00346902" w:rsidP="00346902">
      <w:pPr>
        <w:spacing w:after="3"/>
        <w:ind w:left="2280" w:hanging="10"/>
        <w:rPr>
          <w:rFonts w:ascii="Arial" w:eastAsia="Comic Sans MS" w:hAnsi="Arial" w:cs="Arial"/>
          <w:b/>
          <w:bCs/>
          <w:color w:val="00B050"/>
          <w:sz w:val="20"/>
        </w:rPr>
      </w:pPr>
      <w:r w:rsidRPr="00346902">
        <w:rPr>
          <w:rFonts w:ascii="Arial" w:eastAsia="Comic Sans MS" w:hAnsi="Arial" w:cs="Arial"/>
          <w:b/>
          <w:bCs/>
          <w:color w:val="00B050"/>
          <w:sz w:val="20"/>
        </w:rPr>
        <w:t>Marcia Rowland, Certified Advanced Eden Energy Medicine Practitioner (EEM-AP) and Authorized Teacher</w:t>
      </w:r>
    </w:p>
    <w:p w14:paraId="6A0270AC" w14:textId="597826B7" w:rsidR="00346902" w:rsidRPr="00346902" w:rsidRDefault="00346902">
      <w:pPr>
        <w:spacing w:after="3"/>
        <w:ind w:left="2280" w:hanging="10"/>
        <w:rPr>
          <w:rFonts w:ascii="Comic Sans MS" w:eastAsia="Comic Sans MS" w:hAnsi="Comic Sans MS" w:cs="Comic Sans MS"/>
          <w:b/>
          <w:bCs/>
          <w:color w:val="7030A0"/>
          <w:sz w:val="20"/>
        </w:rPr>
      </w:pPr>
      <w:r w:rsidRPr="00346902">
        <w:rPr>
          <w:rFonts w:ascii="Arial" w:eastAsia="Comic Sans MS" w:hAnsi="Arial" w:cs="Arial"/>
          <w:b/>
          <w:bCs/>
          <w:color w:val="7030A0"/>
          <w:sz w:val="20"/>
        </w:rPr>
        <w:t>Text and Phone:  952-334-3101         Email:  EnergyMedicine-MN@comcast.net</w:t>
      </w:r>
    </w:p>
    <w:p w14:paraId="2A11F6A6" w14:textId="589C3758" w:rsidR="002351DB" w:rsidRDefault="00000000">
      <w:pPr>
        <w:spacing w:after="0"/>
        <w:ind w:right="1930"/>
        <w:jc w:val="right"/>
      </w:pPr>
      <w:r>
        <w:rPr>
          <w:rFonts w:ascii="Comic Sans MS" w:eastAsia="Comic Sans MS" w:hAnsi="Comic Sans MS" w:cs="Comic Sans MS"/>
          <w:color w:val="FFFFFF"/>
          <w:sz w:val="20"/>
        </w:rPr>
        <w:t xml:space="preserve">or Text:  952-334-3101.  Email:  EnergyMedicine-MN@comcast.net.   </w:t>
      </w:r>
    </w:p>
    <w:sectPr w:rsidR="002351DB" w:rsidSect="004E2E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DF8E" w14:textId="77777777" w:rsidR="00970143" w:rsidRDefault="00970143">
      <w:pPr>
        <w:spacing w:after="0" w:line="240" w:lineRule="auto"/>
      </w:pPr>
      <w:r>
        <w:separator/>
      </w:r>
    </w:p>
  </w:endnote>
  <w:endnote w:type="continuationSeparator" w:id="0">
    <w:p w14:paraId="4EB51C70" w14:textId="77777777" w:rsidR="00970143" w:rsidRDefault="0097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CE7F" w14:textId="77777777" w:rsidR="002351DB" w:rsidRDefault="00000000">
    <w:pPr>
      <w:shd w:val="clear" w:color="auto" w:fill="7030A0"/>
      <w:spacing w:after="834"/>
      <w:ind w:left="2285"/>
    </w:pPr>
    <w:r>
      <w:rPr>
        <w:rFonts w:ascii="Comic Sans MS" w:eastAsia="Comic Sans MS" w:hAnsi="Comic Sans MS" w:cs="Comic Sans MS"/>
        <w:color w:val="FFFFFF"/>
        <w:sz w:val="20"/>
      </w:rPr>
      <w:t xml:space="preserve">Web:  www.EnergyMedicine-MN.com  </w:t>
    </w:r>
  </w:p>
  <w:p w14:paraId="2365C384" w14:textId="77777777" w:rsidR="002351DB" w:rsidRDefault="00000000">
    <w:pPr>
      <w:spacing w:after="0"/>
      <w:ind w:right="760"/>
      <w:jc w:val="right"/>
    </w:pPr>
    <w:r>
      <w:rPr>
        <w:rFonts w:ascii="Comic Sans MS" w:eastAsia="Comic Sans MS" w:hAnsi="Comic Sans MS" w:cs="Comic Sans MS"/>
        <w:color w:val="7030A0"/>
        <w:sz w:val="20"/>
      </w:rPr>
      <w:t xml:space="preserve">             Student Comments:  </w:t>
    </w:r>
    <w:proofErr w:type="gramStart"/>
    <w:r>
      <w:rPr>
        <w:rFonts w:ascii="Comic Sans MS" w:eastAsia="Comic Sans MS" w:hAnsi="Comic Sans MS" w:cs="Comic Sans MS"/>
        <w:color w:val="7030A0"/>
        <w:sz w:val="20"/>
      </w:rPr>
      <w:t>I’ve</w:t>
    </w:r>
    <w:proofErr w:type="gramEnd"/>
    <w:r>
      <w:rPr>
        <w:rFonts w:ascii="Comic Sans MS" w:eastAsia="Comic Sans MS" w:hAnsi="Comic Sans MS" w:cs="Comic Sans MS"/>
        <w:color w:val="7030A0"/>
        <w:sz w:val="20"/>
      </w:rPr>
      <w:t xml:space="preserve"> never had this much FUN learning!  Wonderful Teacher. </w:t>
    </w:r>
  </w:p>
  <w:p w14:paraId="120A6F94" w14:textId="77777777" w:rsidR="002351DB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1F0A" w14:textId="75791BEA" w:rsidR="002351DB" w:rsidRDefault="00000000">
    <w:pPr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95BE7D9" wp14:editId="4230E408">
          <wp:simplePos x="0" y="0"/>
          <wp:positionH relativeFrom="page">
            <wp:posOffset>457200</wp:posOffset>
          </wp:positionH>
          <wp:positionV relativeFrom="page">
            <wp:posOffset>8316596</wp:posOffset>
          </wp:positionV>
          <wp:extent cx="1158240" cy="107759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color w:val="7030A0"/>
        <w:sz w:val="20"/>
      </w:rPr>
      <w:t xml:space="preserve">             Student Comments:  </w:t>
    </w:r>
    <w:proofErr w:type="gramStart"/>
    <w:r>
      <w:rPr>
        <w:rFonts w:ascii="Comic Sans MS" w:eastAsia="Comic Sans MS" w:hAnsi="Comic Sans MS" w:cs="Comic Sans MS"/>
        <w:color w:val="7030A0"/>
        <w:sz w:val="20"/>
      </w:rPr>
      <w:t>I’ve</w:t>
    </w:r>
    <w:proofErr w:type="gramEnd"/>
    <w:r>
      <w:rPr>
        <w:rFonts w:ascii="Comic Sans MS" w:eastAsia="Comic Sans MS" w:hAnsi="Comic Sans MS" w:cs="Comic Sans MS"/>
        <w:color w:val="7030A0"/>
        <w:sz w:val="20"/>
      </w:rPr>
      <w:t xml:space="preserve"> never had this much FUN learning!  Wonderful Teacher. </w:t>
    </w:r>
  </w:p>
  <w:p w14:paraId="1D9AB773" w14:textId="77777777" w:rsidR="002351DB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2976" w:tblpY="13440"/>
      <w:tblOverlap w:val="never"/>
      <w:tblW w:w="7593" w:type="dxa"/>
      <w:tblInd w:w="0" w:type="dxa"/>
      <w:tblCellMar>
        <w:top w:w="61" w:type="dxa"/>
        <w:left w:w="2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593"/>
    </w:tblGrid>
    <w:tr w:rsidR="002351DB" w14:paraId="7B1CB79C" w14:textId="77777777">
      <w:trPr>
        <w:trHeight w:val="281"/>
      </w:trPr>
      <w:tc>
        <w:tcPr>
          <w:tcW w:w="7593" w:type="dxa"/>
          <w:tcBorders>
            <w:top w:val="nil"/>
            <w:left w:val="nil"/>
            <w:bottom w:val="nil"/>
            <w:right w:val="nil"/>
          </w:tcBorders>
          <w:shd w:val="clear" w:color="auto" w:fill="7030A0"/>
        </w:tcPr>
        <w:p w14:paraId="3373C36B" w14:textId="77777777" w:rsidR="002351DB" w:rsidRDefault="00000000">
          <w:pPr>
            <w:spacing w:after="0"/>
          </w:pPr>
          <w:r>
            <w:rPr>
              <w:rFonts w:ascii="Comic Sans MS" w:eastAsia="Comic Sans MS" w:hAnsi="Comic Sans MS" w:cs="Comic Sans MS"/>
              <w:color w:val="FFFFFF"/>
              <w:sz w:val="20"/>
            </w:rPr>
            <w:t xml:space="preserve">Web:  www.EnergyMedicine-MN.com  </w:t>
          </w:r>
        </w:p>
      </w:tc>
    </w:tr>
  </w:tbl>
  <w:p w14:paraId="17BCD06A" w14:textId="77777777" w:rsidR="002351DB" w:rsidRDefault="00000000">
    <w:pPr>
      <w:spacing w:after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53D03E3" wp14:editId="40CB17B2">
          <wp:simplePos x="0" y="0"/>
          <wp:positionH relativeFrom="page">
            <wp:posOffset>457200</wp:posOffset>
          </wp:positionH>
          <wp:positionV relativeFrom="page">
            <wp:posOffset>8316596</wp:posOffset>
          </wp:positionV>
          <wp:extent cx="1158240" cy="1077595"/>
          <wp:effectExtent l="0" t="0" r="0" b="0"/>
          <wp:wrapSquare wrapText="bothSides"/>
          <wp:docPr id="1619292983" name="Picture 16192929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color w:val="7030A0"/>
        <w:sz w:val="20"/>
      </w:rPr>
      <w:t xml:space="preserve">             Student Comments:  </w:t>
    </w:r>
    <w:proofErr w:type="gramStart"/>
    <w:r>
      <w:rPr>
        <w:rFonts w:ascii="Comic Sans MS" w:eastAsia="Comic Sans MS" w:hAnsi="Comic Sans MS" w:cs="Comic Sans MS"/>
        <w:color w:val="7030A0"/>
        <w:sz w:val="20"/>
      </w:rPr>
      <w:t>I’ve</w:t>
    </w:r>
    <w:proofErr w:type="gramEnd"/>
    <w:r>
      <w:rPr>
        <w:rFonts w:ascii="Comic Sans MS" w:eastAsia="Comic Sans MS" w:hAnsi="Comic Sans MS" w:cs="Comic Sans MS"/>
        <w:color w:val="7030A0"/>
        <w:sz w:val="20"/>
      </w:rPr>
      <w:t xml:space="preserve"> never had this much FUN learning!  Wonderful Teacher. </w:t>
    </w:r>
  </w:p>
  <w:p w14:paraId="419425FC" w14:textId="77777777" w:rsidR="002351DB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8093" w14:textId="77777777" w:rsidR="00970143" w:rsidRDefault="00970143">
      <w:pPr>
        <w:spacing w:after="0" w:line="240" w:lineRule="auto"/>
      </w:pPr>
      <w:r>
        <w:separator/>
      </w:r>
    </w:p>
  </w:footnote>
  <w:footnote w:type="continuationSeparator" w:id="0">
    <w:p w14:paraId="7F384DD2" w14:textId="77777777" w:rsidR="00970143" w:rsidRDefault="0097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C2F4" w14:textId="77777777" w:rsidR="002351DB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503A08A" wp14:editId="3732B276">
          <wp:simplePos x="0" y="0"/>
          <wp:positionH relativeFrom="page">
            <wp:posOffset>2616835</wp:posOffset>
          </wp:positionH>
          <wp:positionV relativeFrom="page">
            <wp:posOffset>457200</wp:posOffset>
          </wp:positionV>
          <wp:extent cx="1856105" cy="34290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                                                                     </w:t>
    </w:r>
  </w:p>
  <w:p w14:paraId="19D0CA68" w14:textId="3CBD0B08" w:rsidR="002351DB" w:rsidRDefault="002351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A584" w14:textId="77777777" w:rsidR="002351DB" w:rsidRDefault="00000000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6C6E96D" wp14:editId="37F5D530">
          <wp:simplePos x="0" y="0"/>
          <wp:positionH relativeFrom="page">
            <wp:posOffset>2616835</wp:posOffset>
          </wp:positionH>
          <wp:positionV relativeFrom="page">
            <wp:posOffset>457200</wp:posOffset>
          </wp:positionV>
          <wp:extent cx="1856105" cy="342900"/>
          <wp:effectExtent l="0" t="0" r="0" b="0"/>
          <wp:wrapSquare wrapText="bothSides"/>
          <wp:docPr id="547637683" name="Picture 547637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                                                                                              </w:t>
    </w:r>
  </w:p>
  <w:p w14:paraId="7B7C9AF5" w14:textId="77777777" w:rsidR="002351DB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D005D10" wp14:editId="41FF2BB8">
              <wp:simplePos x="0" y="0"/>
              <wp:positionH relativeFrom="page">
                <wp:posOffset>1811020</wp:posOffset>
              </wp:positionH>
              <wp:positionV relativeFrom="page">
                <wp:posOffset>7950835</wp:posOffset>
              </wp:positionV>
              <wp:extent cx="4976495" cy="810895"/>
              <wp:effectExtent l="0" t="0" r="0" b="0"/>
              <wp:wrapNone/>
              <wp:docPr id="2398" name="Group 2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6495" cy="810895"/>
                        <a:chOff x="0" y="0"/>
                        <a:chExt cx="4976495" cy="810895"/>
                      </a:xfrm>
                    </wpg:grpSpPr>
                    <wps:wsp>
                      <wps:cNvPr id="2399" name="Shape 2399"/>
                      <wps:cNvSpPr/>
                      <wps:spPr>
                        <a:xfrm>
                          <a:off x="0" y="0"/>
                          <a:ext cx="4976495" cy="810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6495" h="810895">
                              <a:moveTo>
                                <a:pt x="0" y="810895"/>
                              </a:moveTo>
                              <a:lnTo>
                                <a:pt x="4976495" y="810895"/>
                              </a:lnTo>
                              <a:lnTo>
                                <a:pt x="4976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78994" y="51435"/>
                          <a:ext cx="4821301" cy="178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1301" h="178309">
                              <a:moveTo>
                                <a:pt x="0" y="0"/>
                              </a:moveTo>
                              <a:lnTo>
                                <a:pt x="4821301" y="0"/>
                              </a:lnTo>
                              <a:lnTo>
                                <a:pt x="4821301" y="178309"/>
                              </a:lnTo>
                              <a:lnTo>
                                <a:pt x="0" y="1783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78994" y="229743"/>
                          <a:ext cx="4821301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1301" h="176784">
                              <a:moveTo>
                                <a:pt x="0" y="0"/>
                              </a:moveTo>
                              <a:lnTo>
                                <a:pt x="4821301" y="0"/>
                              </a:lnTo>
                              <a:lnTo>
                                <a:pt x="4821301" y="176784"/>
                              </a:lnTo>
                              <a:lnTo>
                                <a:pt x="0" y="1767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78994" y="406527"/>
                          <a:ext cx="4821301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1301" h="176784">
                              <a:moveTo>
                                <a:pt x="0" y="0"/>
                              </a:moveTo>
                              <a:lnTo>
                                <a:pt x="4821301" y="0"/>
                              </a:lnTo>
                              <a:lnTo>
                                <a:pt x="4821301" y="176784"/>
                              </a:lnTo>
                              <a:lnTo>
                                <a:pt x="0" y="1767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98" style="width:391.85pt;height:63.85pt;position:absolute;z-index:-2147483648;mso-position-horizontal-relative:page;mso-position-horizontal:absolute;margin-left:142.6pt;mso-position-vertical-relative:page;margin-top:626.05pt;" coordsize="49764,8108">
              <v:shape id="Shape 2399" style="position:absolute;width:49764;height:8108;left:0;top:0;" coordsize="4976495,810895" path="m0,810895l4976495,810895l4976495,0l0,0x">
                <v:stroke weight="0.75pt" endcap="round" joinstyle="miter" miterlimit="10" on="true" color="#000000"/>
                <v:fill on="false" color="#000000" opacity="0"/>
              </v:shape>
              <v:shape id="Shape 2571" style="position:absolute;width:48213;height:1783;left:789;top:514;" coordsize="4821301,178309" path="m0,0l4821301,0l4821301,178309l0,178309l0,0">
                <v:stroke weight="0pt" endcap="round" joinstyle="miter" miterlimit="10" on="false" color="#000000" opacity="0"/>
                <v:fill on="true" color="#7030a0"/>
              </v:shape>
              <v:shape id="Shape 2572" style="position:absolute;width:48213;height:1767;left:789;top:2297;" coordsize="4821301,176784" path="m0,0l4821301,0l4821301,176784l0,176784l0,0">
                <v:stroke weight="0pt" endcap="round" joinstyle="miter" miterlimit="10" on="false" color="#000000" opacity="0"/>
                <v:fill on="true" color="#7030a0"/>
              </v:shape>
              <v:shape id="Shape 2573" style="position:absolute;width:48213;height:1767;left:789;top:4065;" coordsize="4821301,176784" path="m0,0l4821301,0l4821301,176784l0,176784l0,0">
                <v:stroke weight="0pt" endcap="round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751B8"/>
    <w:multiLevelType w:val="hybridMultilevel"/>
    <w:tmpl w:val="84B80792"/>
    <w:lvl w:ilvl="0" w:tplc="EB468FF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E7854">
      <w:start w:val="1"/>
      <w:numFmt w:val="bullet"/>
      <w:lvlText w:val="o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81922">
      <w:start w:val="1"/>
      <w:numFmt w:val="bullet"/>
      <w:lvlText w:val="▪"/>
      <w:lvlJc w:val="left"/>
      <w:pPr>
        <w:ind w:left="2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A09BA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E782E">
      <w:start w:val="1"/>
      <w:numFmt w:val="bullet"/>
      <w:lvlText w:val="o"/>
      <w:lvlJc w:val="left"/>
      <w:pPr>
        <w:ind w:left="3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71E">
      <w:start w:val="1"/>
      <w:numFmt w:val="bullet"/>
      <w:lvlText w:val="▪"/>
      <w:lvlJc w:val="left"/>
      <w:pPr>
        <w:ind w:left="4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600B8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C6A2C">
      <w:start w:val="1"/>
      <w:numFmt w:val="bullet"/>
      <w:lvlText w:val="o"/>
      <w:lvlJc w:val="left"/>
      <w:pPr>
        <w:ind w:left="6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E63B4">
      <w:start w:val="1"/>
      <w:numFmt w:val="bullet"/>
      <w:lvlText w:val="▪"/>
      <w:lvlJc w:val="left"/>
      <w:pPr>
        <w:ind w:left="6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658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B"/>
    <w:rsid w:val="000A5998"/>
    <w:rsid w:val="00146411"/>
    <w:rsid w:val="002351DB"/>
    <w:rsid w:val="002D45DA"/>
    <w:rsid w:val="00325459"/>
    <w:rsid w:val="0033284F"/>
    <w:rsid w:val="00346902"/>
    <w:rsid w:val="004E2E68"/>
    <w:rsid w:val="007C7FAF"/>
    <w:rsid w:val="007E4733"/>
    <w:rsid w:val="008314B9"/>
    <w:rsid w:val="009178F2"/>
    <w:rsid w:val="00925285"/>
    <w:rsid w:val="00970143"/>
    <w:rsid w:val="00C3442E"/>
    <w:rsid w:val="00D56E28"/>
    <w:rsid w:val="00E7241F"/>
    <w:rsid w:val="00F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37CED"/>
  <w15:docId w15:val="{4B39A88D-E8AF-4644-B5A7-04FBF2C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omic Sans MS" w:eastAsia="Comic Sans MS" w:hAnsi="Comic Sans MS" w:cs="Comic Sans MS"/>
      <w:b/>
      <w:color w:val="00B0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B0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C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2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84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32D3-9933-4E0B-8C22-661469D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cp:lastModifiedBy>Marcia Rowland</cp:lastModifiedBy>
  <cp:revision>2</cp:revision>
  <cp:lastPrinted>2024-12-11T07:10:00Z</cp:lastPrinted>
  <dcterms:created xsi:type="dcterms:W3CDTF">2024-12-11T07:12:00Z</dcterms:created>
  <dcterms:modified xsi:type="dcterms:W3CDTF">2024-12-11T07:12:00Z</dcterms:modified>
</cp:coreProperties>
</file>